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4F6C" w:rsidRPr="00FC4F6C" w:rsidRDefault="00FC4F6C" w:rsidP="00FC4F6C">
      <w:pPr>
        <w:spacing w:before="100" w:beforeAutospacing="1" w:after="100" w:afterAutospacing="1" w:line="240" w:lineRule="auto"/>
        <w:outlineLvl w:val="2"/>
        <w:rPr>
          <w:rFonts w:ascii="Times New Roman" w:eastAsia="Times New Roman" w:hAnsi="Times New Roman" w:cs="Times New Roman"/>
          <w:b/>
          <w:bCs/>
          <w:sz w:val="27"/>
          <w:szCs w:val="27"/>
        </w:rPr>
      </w:pPr>
      <w:r w:rsidRPr="00FC4F6C">
        <w:rPr>
          <w:rFonts w:ascii="Times New Roman" w:eastAsia="Times New Roman" w:hAnsi="Times New Roman" w:cs="Times New Roman"/>
          <w:b/>
          <w:bCs/>
          <w:sz w:val="27"/>
          <w:szCs w:val="27"/>
        </w:rPr>
        <w:t>Plasma-</w:t>
      </w:r>
      <w:proofErr w:type="spellStart"/>
      <w:r w:rsidRPr="00FC4F6C">
        <w:rPr>
          <w:rFonts w:ascii="Times New Roman" w:eastAsia="Times New Roman" w:hAnsi="Times New Roman" w:cs="Times New Roman"/>
          <w:b/>
          <w:bCs/>
          <w:sz w:val="27"/>
          <w:szCs w:val="27"/>
        </w:rPr>
        <w:t>Therm</w:t>
      </w:r>
      <w:proofErr w:type="spellEnd"/>
      <w:r w:rsidRPr="00FC4F6C">
        <w:rPr>
          <w:rFonts w:ascii="Times New Roman" w:eastAsia="Times New Roman" w:hAnsi="Times New Roman" w:cs="Times New Roman"/>
          <w:b/>
          <w:bCs/>
          <w:sz w:val="27"/>
          <w:szCs w:val="27"/>
        </w:rPr>
        <w:t xml:space="preserve"> </w:t>
      </w:r>
      <w:proofErr w:type="spellStart"/>
      <w:r w:rsidRPr="00FC4F6C">
        <w:rPr>
          <w:rFonts w:ascii="Times New Roman" w:eastAsia="Times New Roman" w:hAnsi="Times New Roman" w:cs="Times New Roman"/>
          <w:b/>
          <w:bCs/>
          <w:sz w:val="27"/>
          <w:szCs w:val="27"/>
        </w:rPr>
        <w:t>Versaline</w:t>
      </w:r>
      <w:proofErr w:type="spellEnd"/>
      <w:r w:rsidRPr="00FC4F6C">
        <w:rPr>
          <w:rFonts w:ascii="Times New Roman" w:eastAsia="Times New Roman" w:hAnsi="Times New Roman" w:cs="Times New Roman"/>
          <w:b/>
          <w:bCs/>
          <w:sz w:val="27"/>
          <w:szCs w:val="27"/>
        </w:rPr>
        <w:t xml:space="preserve"> PECVD is Available</w:t>
      </w:r>
    </w:p>
    <w:p w:rsidR="00FC4F6C" w:rsidRPr="00FC4F6C" w:rsidRDefault="00FC4F6C" w:rsidP="00FC4F6C">
      <w:pPr>
        <w:spacing w:before="100" w:beforeAutospacing="1" w:after="100" w:afterAutospacing="1" w:line="240" w:lineRule="auto"/>
        <w:rPr>
          <w:rFonts w:ascii="Times New Roman" w:eastAsia="Times New Roman" w:hAnsi="Times New Roman" w:cs="Times New Roman"/>
          <w:sz w:val="24"/>
          <w:szCs w:val="24"/>
        </w:rPr>
      </w:pPr>
      <w:r w:rsidRPr="00FC4F6C">
        <w:rPr>
          <w:rFonts w:ascii="Times New Roman" w:eastAsia="Times New Roman" w:hAnsi="Times New Roman" w:cs="Times New Roman"/>
          <w:sz w:val="24"/>
          <w:szCs w:val="24"/>
        </w:rPr>
        <w:t xml:space="preserve">The </w:t>
      </w:r>
      <w:proofErr w:type="spellStart"/>
      <w:r w:rsidRPr="00FC4F6C">
        <w:rPr>
          <w:rFonts w:ascii="Times New Roman" w:eastAsia="Times New Roman" w:hAnsi="Times New Roman" w:cs="Times New Roman"/>
          <w:sz w:val="24"/>
          <w:szCs w:val="24"/>
        </w:rPr>
        <w:t>nanoFAB</w:t>
      </w:r>
      <w:proofErr w:type="spellEnd"/>
      <w:r w:rsidRPr="00FC4F6C">
        <w:rPr>
          <w:rFonts w:ascii="Times New Roman" w:eastAsia="Times New Roman" w:hAnsi="Times New Roman" w:cs="Times New Roman"/>
          <w:sz w:val="24"/>
          <w:szCs w:val="24"/>
        </w:rPr>
        <w:t xml:space="preserve"> is pleased to announce that the new </w:t>
      </w:r>
      <w:hyperlink r:id="rId5" w:history="1">
        <w:r w:rsidRPr="00FC4F6C">
          <w:rPr>
            <w:rFonts w:ascii="Times New Roman" w:eastAsia="Times New Roman" w:hAnsi="Times New Roman" w:cs="Times New Roman"/>
            <w:color w:val="0000FF"/>
            <w:sz w:val="24"/>
            <w:szCs w:val="24"/>
            <w:u w:val="single"/>
          </w:rPr>
          <w:t>Plasma-</w:t>
        </w:r>
        <w:proofErr w:type="spellStart"/>
        <w:r w:rsidRPr="00FC4F6C">
          <w:rPr>
            <w:rFonts w:ascii="Times New Roman" w:eastAsia="Times New Roman" w:hAnsi="Times New Roman" w:cs="Times New Roman"/>
            <w:color w:val="0000FF"/>
            <w:sz w:val="24"/>
            <w:szCs w:val="24"/>
            <w:u w:val="single"/>
          </w:rPr>
          <w:t>Therm</w:t>
        </w:r>
        <w:proofErr w:type="spellEnd"/>
        <w:r w:rsidRPr="00FC4F6C">
          <w:rPr>
            <w:rFonts w:ascii="Times New Roman" w:eastAsia="Times New Roman" w:hAnsi="Times New Roman" w:cs="Times New Roman"/>
            <w:color w:val="0000FF"/>
            <w:sz w:val="24"/>
            <w:szCs w:val="24"/>
            <w:u w:val="single"/>
          </w:rPr>
          <w:t xml:space="preserve"> </w:t>
        </w:r>
        <w:proofErr w:type="spellStart"/>
        <w:r w:rsidRPr="00FC4F6C">
          <w:rPr>
            <w:rFonts w:ascii="Times New Roman" w:eastAsia="Times New Roman" w:hAnsi="Times New Roman" w:cs="Times New Roman"/>
            <w:color w:val="0000FF"/>
            <w:sz w:val="24"/>
            <w:szCs w:val="24"/>
            <w:u w:val="single"/>
          </w:rPr>
          <w:t>Versaline</w:t>
        </w:r>
        <w:proofErr w:type="spellEnd"/>
        <w:r w:rsidRPr="00FC4F6C">
          <w:rPr>
            <w:rFonts w:ascii="Times New Roman" w:eastAsia="Times New Roman" w:hAnsi="Times New Roman" w:cs="Times New Roman"/>
            <w:color w:val="0000FF"/>
            <w:sz w:val="24"/>
            <w:szCs w:val="24"/>
            <w:u w:val="single"/>
          </w:rPr>
          <w:t xml:space="preserve"> PECVD</w:t>
        </w:r>
      </w:hyperlink>
      <w:r w:rsidRPr="00FC4F6C">
        <w:rPr>
          <w:rFonts w:ascii="Times New Roman" w:eastAsia="Times New Roman" w:hAnsi="Times New Roman" w:cs="Times New Roman"/>
          <w:sz w:val="24"/>
          <w:szCs w:val="24"/>
        </w:rPr>
        <w:t xml:space="preserve"> (Plasma Enhanced Chemical Vapor Deposition) system is fully commissioned and available for user training.</w:t>
      </w:r>
    </w:p>
    <w:p w:rsidR="00FC4F6C" w:rsidRPr="00FC4F6C" w:rsidRDefault="00FC4F6C" w:rsidP="00FC4F6C">
      <w:pPr>
        <w:spacing w:before="100" w:beforeAutospacing="1" w:after="100" w:afterAutospacing="1" w:line="240" w:lineRule="auto"/>
        <w:rPr>
          <w:rFonts w:ascii="Times New Roman" w:eastAsia="Times New Roman" w:hAnsi="Times New Roman" w:cs="Times New Roman"/>
          <w:sz w:val="24"/>
          <w:szCs w:val="24"/>
        </w:rPr>
      </w:pPr>
      <w:r w:rsidRPr="00FC4F6C">
        <w:rPr>
          <w:rFonts w:ascii="Times New Roman" w:eastAsia="Times New Roman" w:hAnsi="Times New Roman" w:cs="Times New Roman"/>
          <w:sz w:val="24"/>
          <w:szCs w:val="24"/>
        </w:rPr>
        <w:t xml:space="preserve">Thin films available for deposition include α-Si, </w:t>
      </w:r>
      <w:proofErr w:type="spellStart"/>
      <w:r w:rsidRPr="00FC4F6C">
        <w:rPr>
          <w:rFonts w:ascii="Times New Roman" w:eastAsia="Times New Roman" w:hAnsi="Times New Roman" w:cs="Times New Roman"/>
          <w:sz w:val="24"/>
          <w:szCs w:val="24"/>
        </w:rPr>
        <w:t>SiNx</w:t>
      </w:r>
      <w:proofErr w:type="spellEnd"/>
      <w:r w:rsidRPr="00FC4F6C">
        <w:rPr>
          <w:rFonts w:ascii="Times New Roman" w:eastAsia="Times New Roman" w:hAnsi="Times New Roman" w:cs="Times New Roman"/>
          <w:sz w:val="24"/>
          <w:szCs w:val="24"/>
        </w:rPr>
        <w:t xml:space="preserve"> – (Low stress and Stoichiometric), SiO2 and </w:t>
      </w:r>
      <w:proofErr w:type="spellStart"/>
      <w:r w:rsidRPr="00FC4F6C">
        <w:rPr>
          <w:rFonts w:ascii="Times New Roman" w:eastAsia="Times New Roman" w:hAnsi="Times New Roman" w:cs="Times New Roman"/>
          <w:sz w:val="24"/>
          <w:szCs w:val="24"/>
        </w:rPr>
        <w:t>SiO</w:t>
      </w:r>
      <w:r w:rsidRPr="00FC4F6C">
        <w:rPr>
          <w:rFonts w:ascii="Times New Roman" w:eastAsia="Times New Roman" w:hAnsi="Times New Roman" w:cs="Times New Roman"/>
          <w:sz w:val="24"/>
          <w:szCs w:val="24"/>
          <w:vertAlign w:val="subscript"/>
        </w:rPr>
        <w:t>y</w:t>
      </w:r>
      <w:r w:rsidRPr="00FC4F6C">
        <w:rPr>
          <w:rFonts w:ascii="Times New Roman" w:eastAsia="Times New Roman" w:hAnsi="Times New Roman" w:cs="Times New Roman"/>
          <w:sz w:val="24"/>
          <w:szCs w:val="24"/>
        </w:rPr>
        <w:t>N</w:t>
      </w:r>
      <w:r w:rsidRPr="00FC4F6C">
        <w:rPr>
          <w:rFonts w:ascii="Times New Roman" w:eastAsia="Times New Roman" w:hAnsi="Times New Roman" w:cs="Times New Roman"/>
          <w:sz w:val="24"/>
          <w:szCs w:val="24"/>
          <w:vertAlign w:val="subscript"/>
        </w:rPr>
        <w:t>x</w:t>
      </w:r>
      <w:proofErr w:type="spellEnd"/>
      <w:r w:rsidRPr="00FC4F6C">
        <w:rPr>
          <w:rFonts w:ascii="Times New Roman" w:eastAsia="Times New Roman" w:hAnsi="Times New Roman" w:cs="Times New Roman"/>
          <w:sz w:val="24"/>
          <w:szCs w:val="24"/>
        </w:rPr>
        <w:t xml:space="preserve"> (silicon </w:t>
      </w:r>
      <w:proofErr w:type="spellStart"/>
      <w:r w:rsidRPr="00FC4F6C">
        <w:rPr>
          <w:rFonts w:ascii="Times New Roman" w:eastAsia="Times New Roman" w:hAnsi="Times New Roman" w:cs="Times New Roman"/>
          <w:sz w:val="24"/>
          <w:szCs w:val="24"/>
        </w:rPr>
        <w:t>oxynitride</w:t>
      </w:r>
      <w:proofErr w:type="spellEnd"/>
      <w:r w:rsidRPr="00FC4F6C">
        <w:rPr>
          <w:rFonts w:ascii="Times New Roman" w:eastAsia="Times New Roman" w:hAnsi="Times New Roman" w:cs="Times New Roman"/>
          <w:sz w:val="24"/>
          <w:szCs w:val="24"/>
        </w:rPr>
        <w:t xml:space="preserve">). This PECVD has a user-friendly software and offers tunable index/stress control. The available process and carrier gases on the system are: 100% SiH4, NH3, N2O, H2, </w:t>
      </w:r>
      <w:proofErr w:type="spellStart"/>
      <w:r w:rsidRPr="00FC4F6C">
        <w:rPr>
          <w:rFonts w:ascii="Times New Roman" w:eastAsia="Times New Roman" w:hAnsi="Times New Roman" w:cs="Times New Roman"/>
          <w:sz w:val="24"/>
          <w:szCs w:val="24"/>
        </w:rPr>
        <w:t>Ar</w:t>
      </w:r>
      <w:proofErr w:type="spellEnd"/>
      <w:r w:rsidRPr="00FC4F6C">
        <w:rPr>
          <w:rFonts w:ascii="Times New Roman" w:eastAsia="Times New Roman" w:hAnsi="Times New Roman" w:cs="Times New Roman"/>
          <w:sz w:val="24"/>
          <w:szCs w:val="24"/>
        </w:rPr>
        <w:t>, He and N2.</w:t>
      </w:r>
    </w:p>
    <w:p w:rsidR="00FC4F6C" w:rsidRPr="00FC4F6C" w:rsidRDefault="00FC4F6C" w:rsidP="00FC4F6C">
      <w:pPr>
        <w:spacing w:before="100" w:beforeAutospacing="1" w:after="100" w:afterAutospacing="1" w:line="240" w:lineRule="auto"/>
        <w:outlineLvl w:val="3"/>
        <w:rPr>
          <w:rFonts w:ascii="Times New Roman" w:eastAsia="Times New Roman" w:hAnsi="Times New Roman" w:cs="Times New Roman"/>
          <w:b/>
          <w:bCs/>
          <w:sz w:val="24"/>
          <w:szCs w:val="24"/>
        </w:rPr>
      </w:pPr>
      <w:r w:rsidRPr="00FC4F6C">
        <w:rPr>
          <w:rFonts w:ascii="Times New Roman" w:eastAsia="Times New Roman" w:hAnsi="Times New Roman" w:cs="Times New Roman"/>
          <w:b/>
          <w:bCs/>
          <w:sz w:val="24"/>
          <w:szCs w:val="24"/>
        </w:rPr>
        <w:t>The films resulting from this PECVD feature:</w:t>
      </w:r>
    </w:p>
    <w:p w:rsidR="00FC4F6C" w:rsidRPr="00FC4F6C" w:rsidRDefault="00FC4F6C" w:rsidP="00FC4F6C">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FC4F6C">
        <w:rPr>
          <w:rFonts w:ascii="Times New Roman" w:eastAsia="Times New Roman" w:hAnsi="Times New Roman" w:cs="Times New Roman"/>
          <w:sz w:val="24"/>
          <w:szCs w:val="24"/>
        </w:rPr>
        <w:t>High uniformity</w:t>
      </w:r>
    </w:p>
    <w:p w:rsidR="00FC4F6C" w:rsidRPr="00FC4F6C" w:rsidRDefault="00FC4F6C" w:rsidP="00FC4F6C">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FC4F6C">
        <w:rPr>
          <w:rFonts w:ascii="Times New Roman" w:eastAsia="Times New Roman" w:hAnsi="Times New Roman" w:cs="Times New Roman"/>
          <w:sz w:val="24"/>
          <w:szCs w:val="24"/>
        </w:rPr>
        <w:t>Low particulates</w:t>
      </w:r>
    </w:p>
    <w:p w:rsidR="00FC4F6C" w:rsidRPr="00FC4F6C" w:rsidRDefault="00FC4F6C" w:rsidP="00FC4F6C">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FC4F6C">
        <w:rPr>
          <w:rFonts w:ascii="Times New Roman" w:eastAsia="Times New Roman" w:hAnsi="Times New Roman" w:cs="Times New Roman"/>
          <w:sz w:val="24"/>
          <w:szCs w:val="24"/>
        </w:rPr>
        <w:t>Increased productivity with short clean cycles</w:t>
      </w:r>
    </w:p>
    <w:p w:rsidR="00FC4F6C" w:rsidRPr="00FC4F6C" w:rsidRDefault="00FC4F6C" w:rsidP="00FC4F6C">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FC4F6C">
        <w:rPr>
          <w:rFonts w:ascii="Times New Roman" w:eastAsia="Times New Roman" w:hAnsi="Times New Roman" w:cs="Times New Roman"/>
          <w:sz w:val="24"/>
          <w:szCs w:val="24"/>
        </w:rPr>
        <w:t>Conformal films</w:t>
      </w:r>
    </w:p>
    <w:p w:rsidR="00FC4F6C" w:rsidRPr="00FC4F6C" w:rsidRDefault="00FC4F6C" w:rsidP="00FC4F6C">
      <w:pPr>
        <w:spacing w:before="100" w:beforeAutospacing="1" w:after="100" w:afterAutospacing="1" w:line="240" w:lineRule="auto"/>
        <w:rPr>
          <w:rFonts w:ascii="Times New Roman" w:eastAsia="Times New Roman" w:hAnsi="Times New Roman" w:cs="Times New Roman"/>
          <w:sz w:val="24"/>
          <w:szCs w:val="24"/>
        </w:rPr>
      </w:pPr>
      <w:r w:rsidRPr="00FC4F6C">
        <w:rPr>
          <w:rFonts w:ascii="Times New Roman" w:eastAsia="Times New Roman" w:hAnsi="Times New Roman" w:cs="Times New Roman"/>
          <w:sz w:val="24"/>
          <w:szCs w:val="24"/>
        </w:rPr>
        <w:t xml:space="preserve">The system is integrated with a multi-functional endpoint capabilities using </w:t>
      </w:r>
      <w:proofErr w:type="spellStart"/>
      <w:r w:rsidRPr="00FC4F6C">
        <w:rPr>
          <w:rFonts w:ascii="Times New Roman" w:eastAsia="Times New Roman" w:hAnsi="Times New Roman" w:cs="Times New Roman"/>
          <w:sz w:val="24"/>
          <w:szCs w:val="24"/>
        </w:rPr>
        <w:t>EndpointWorks</w:t>
      </w:r>
      <w:proofErr w:type="spellEnd"/>
      <w:r w:rsidRPr="00FC4F6C">
        <w:rPr>
          <w:rFonts w:ascii="Times New Roman" w:eastAsia="Times New Roman" w:hAnsi="Times New Roman" w:cs="Times New Roman"/>
          <w:sz w:val="24"/>
          <w:szCs w:val="24"/>
        </w:rPr>
        <w:t xml:space="preserve"> software. The simple interface for the OEI (optical emission </w:t>
      </w:r>
      <w:proofErr w:type="spellStart"/>
      <w:r w:rsidRPr="00FC4F6C">
        <w:rPr>
          <w:rFonts w:ascii="Times New Roman" w:eastAsia="Times New Roman" w:hAnsi="Times New Roman" w:cs="Times New Roman"/>
          <w:sz w:val="24"/>
          <w:szCs w:val="24"/>
        </w:rPr>
        <w:t>inferometry</w:t>
      </w:r>
      <w:proofErr w:type="spellEnd"/>
      <w:r w:rsidRPr="00FC4F6C">
        <w:rPr>
          <w:rFonts w:ascii="Times New Roman" w:eastAsia="Times New Roman" w:hAnsi="Times New Roman" w:cs="Times New Roman"/>
          <w:sz w:val="24"/>
          <w:szCs w:val="24"/>
        </w:rPr>
        <w:t>) provides real time deposition rate information, and the OES (optical emission spectroscopy) decreases the period of the clean cycles between processes significantly.</w:t>
      </w:r>
    </w:p>
    <w:p w:rsidR="00FC4F6C" w:rsidRDefault="00FC4F6C" w:rsidP="00FC4F6C">
      <w:pPr>
        <w:spacing w:before="100" w:beforeAutospacing="1" w:after="100" w:afterAutospacing="1" w:line="240" w:lineRule="auto"/>
        <w:outlineLvl w:val="3"/>
        <w:rPr>
          <w:rFonts w:ascii="Times New Roman" w:eastAsia="Times New Roman" w:hAnsi="Times New Roman" w:cs="Times New Roman"/>
          <w:b/>
          <w:bCs/>
          <w:sz w:val="24"/>
          <w:szCs w:val="24"/>
        </w:rPr>
      </w:pPr>
      <w:r w:rsidRPr="00FC4F6C">
        <w:rPr>
          <w:rFonts w:ascii="Times New Roman" w:eastAsia="Times New Roman" w:hAnsi="Times New Roman" w:cs="Times New Roman"/>
          <w:b/>
          <w:bCs/>
          <w:sz w:val="24"/>
          <w:szCs w:val="24"/>
        </w:rPr>
        <w:t>Some uniformity results for each of standard recipe/material are demonstrated below (</w:t>
      </w:r>
      <w:proofErr w:type="spellStart"/>
      <w:r w:rsidRPr="00FC4F6C">
        <w:rPr>
          <w:rFonts w:ascii="Times New Roman" w:eastAsia="Times New Roman" w:hAnsi="Times New Roman" w:cs="Times New Roman"/>
          <w:b/>
          <w:bCs/>
          <w:sz w:val="24"/>
          <w:szCs w:val="24"/>
        </w:rPr>
        <w:t>Filmetrics</w:t>
      </w:r>
      <w:proofErr w:type="spellEnd"/>
      <w:r w:rsidRPr="00FC4F6C">
        <w:rPr>
          <w:rFonts w:ascii="Times New Roman" w:eastAsia="Times New Roman" w:hAnsi="Times New Roman" w:cs="Times New Roman"/>
          <w:b/>
          <w:bCs/>
          <w:sz w:val="24"/>
          <w:szCs w:val="24"/>
        </w:rPr>
        <w:t xml:space="preserve"> was used to acquire the thickness maps):</w:t>
      </w:r>
    </w:p>
    <w:p w:rsidR="0067478E" w:rsidRPr="00FC4F6C" w:rsidRDefault="0067478E" w:rsidP="00FC4F6C">
      <w:pPr>
        <w:spacing w:before="100" w:beforeAutospacing="1" w:after="100" w:afterAutospacing="1" w:line="240" w:lineRule="auto"/>
        <w:outlineLvl w:val="3"/>
        <w:rPr>
          <w:rFonts w:ascii="Times New Roman" w:eastAsia="Times New Roman" w:hAnsi="Times New Roman" w:cs="Times New Roman"/>
          <w:b/>
          <w:bCs/>
          <w:sz w:val="24"/>
          <w:szCs w:val="24"/>
        </w:rPr>
      </w:pPr>
      <w:r>
        <w:t xml:space="preserve">Recipe name: </w:t>
      </w:r>
      <w:hyperlink r:id="rId6" w:history="1">
        <w:r>
          <w:rPr>
            <w:rStyle w:val="Hyperlink"/>
          </w:rPr>
          <w:t>a-Si Dep</w:t>
        </w:r>
      </w:hyperlink>
      <w:r>
        <w:t>, Goodness of fit: 98.7%</w:t>
      </w:r>
    </w:p>
    <w:p w:rsidR="00FC4F6C" w:rsidRDefault="00FC4F6C" w:rsidP="00FC4F6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8240" behindDoc="0" locked="0" layoutInCell="1" allowOverlap="1">
            <wp:simplePos x="0" y="4067175"/>
            <wp:positionH relativeFrom="column">
              <wp:align>left</wp:align>
            </wp:positionH>
            <wp:positionV relativeFrom="paragraph">
              <wp:align>top</wp:align>
            </wp:positionV>
            <wp:extent cx="3800475" cy="3757612"/>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00475" cy="375761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C4F6C" w:rsidRPr="00FC4F6C" w:rsidRDefault="00FC4F6C" w:rsidP="00FC4F6C">
      <w:pPr>
        <w:rPr>
          <w:rFonts w:ascii="Times New Roman" w:eastAsia="Times New Roman" w:hAnsi="Times New Roman" w:cs="Times New Roman"/>
          <w:sz w:val="24"/>
          <w:szCs w:val="24"/>
        </w:rPr>
      </w:pPr>
    </w:p>
    <w:p w:rsidR="00FC4F6C" w:rsidRPr="00FC4F6C" w:rsidRDefault="00FC4F6C" w:rsidP="00FC4F6C">
      <w:pPr>
        <w:rPr>
          <w:rFonts w:ascii="Times New Roman" w:eastAsia="Times New Roman" w:hAnsi="Times New Roman" w:cs="Times New Roman"/>
          <w:sz w:val="24"/>
          <w:szCs w:val="24"/>
        </w:rPr>
      </w:pPr>
    </w:p>
    <w:p w:rsidR="00FC4F6C" w:rsidRPr="00FC4F6C" w:rsidRDefault="00FC4F6C" w:rsidP="00FC4F6C">
      <w:pPr>
        <w:rPr>
          <w:rFonts w:ascii="Times New Roman" w:eastAsia="Times New Roman" w:hAnsi="Times New Roman" w:cs="Times New Roman"/>
          <w:sz w:val="24"/>
          <w:szCs w:val="24"/>
        </w:rPr>
      </w:pPr>
    </w:p>
    <w:p w:rsidR="00FC4F6C" w:rsidRPr="00FC4F6C" w:rsidRDefault="00D00F29" w:rsidP="00FC4F6C">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3914775</wp:posOffset>
            </wp:positionH>
            <wp:positionV relativeFrom="paragraph">
              <wp:posOffset>124785</wp:posOffset>
            </wp:positionV>
            <wp:extent cx="797673" cy="2295525"/>
            <wp:effectExtent l="0" t="0" r="254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7673" cy="2295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4F6C" w:rsidRPr="00FC4F6C" w:rsidRDefault="00FC4F6C" w:rsidP="00FC4F6C">
      <w:pPr>
        <w:rPr>
          <w:rFonts w:ascii="Times New Roman" w:eastAsia="Times New Roman" w:hAnsi="Times New Roman" w:cs="Times New Roman"/>
          <w:sz w:val="24"/>
          <w:szCs w:val="24"/>
        </w:rPr>
      </w:pPr>
    </w:p>
    <w:p w:rsidR="00E82D72" w:rsidRDefault="00E82D72" w:rsidP="00FC4F6C"/>
    <w:p w:rsidR="00E82D72" w:rsidRDefault="00D00F29" w:rsidP="00FC4F6C">
      <w:r>
        <w:rPr>
          <w:rFonts w:ascii="Times New Roman" w:eastAsia="Times New Roman" w:hAnsi="Times New Roman" w:cs="Times New Roman"/>
          <w:noProof/>
          <w:sz w:val="24"/>
          <w:szCs w:val="24"/>
        </w:rPr>
        <w:drawing>
          <wp:inline distT="0" distB="0" distL="0" distR="0" wp14:anchorId="506C2B13" wp14:editId="60BD5D81">
            <wp:extent cx="2002790" cy="1175069"/>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5127" cy="1176440"/>
                    </a:xfrm>
                    <a:prstGeom prst="rect">
                      <a:avLst/>
                    </a:prstGeom>
                    <a:noFill/>
                    <a:ln>
                      <a:noFill/>
                    </a:ln>
                  </pic:spPr>
                </pic:pic>
              </a:graphicData>
            </a:graphic>
          </wp:inline>
        </w:drawing>
      </w:r>
    </w:p>
    <w:p w:rsidR="00E82D72" w:rsidRDefault="00E82D72" w:rsidP="00FC4F6C"/>
    <w:p w:rsidR="00D00F29" w:rsidRDefault="00D00F29" w:rsidP="00FC4F6C"/>
    <w:p w:rsidR="00D00F29" w:rsidRDefault="00D00F29" w:rsidP="00FC4F6C"/>
    <w:p w:rsidR="00FC4F6C" w:rsidRDefault="0067478E" w:rsidP="00FC4F6C">
      <w:r>
        <w:lastRenderedPageBreak/>
        <w:t xml:space="preserve">Recipe name: </w:t>
      </w:r>
      <w:hyperlink r:id="rId10" w:history="1">
        <w:r>
          <w:rPr>
            <w:rStyle w:val="Hyperlink"/>
          </w:rPr>
          <w:t>LSN Dep</w:t>
        </w:r>
      </w:hyperlink>
      <w:r>
        <w:t>, Goodness of fit: 99.9%</w:t>
      </w:r>
    </w:p>
    <w:p w:rsidR="00E82D72" w:rsidRPr="00FC4F6C" w:rsidRDefault="0067478E" w:rsidP="00D116A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00F29">
        <w:rPr>
          <w:rFonts w:ascii="Times New Roman" w:eastAsia="Times New Roman" w:hAnsi="Times New Roman" w:cs="Times New Roman"/>
          <w:noProof/>
          <w:sz w:val="24"/>
          <w:szCs w:val="24"/>
        </w:rPr>
        <w:drawing>
          <wp:anchor distT="0" distB="0" distL="114300" distR="114300" simplePos="0" relativeHeight="251658752" behindDoc="0" locked="0" layoutInCell="1" allowOverlap="1">
            <wp:simplePos x="0" y="0"/>
            <wp:positionH relativeFrom="column">
              <wp:posOffset>3933825</wp:posOffset>
            </wp:positionH>
            <wp:positionV relativeFrom="paragraph">
              <wp:posOffset>1438910</wp:posOffset>
            </wp:positionV>
            <wp:extent cx="760095" cy="2298065"/>
            <wp:effectExtent l="0" t="0" r="1905" b="698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0095" cy="2298065"/>
                    </a:xfrm>
                    <a:prstGeom prst="rect">
                      <a:avLst/>
                    </a:prstGeom>
                    <a:noFill/>
                    <a:ln>
                      <a:noFill/>
                    </a:ln>
                  </pic:spPr>
                </pic:pic>
              </a:graphicData>
            </a:graphic>
            <wp14:sizeRelH relativeFrom="page">
              <wp14:pctWidth>0</wp14:pctWidth>
            </wp14:sizeRelH>
            <wp14:sizeRelV relativeFrom="page">
              <wp14:pctHeight>0</wp14:pctHeight>
            </wp14:sizeRelV>
          </wp:anchor>
        </w:drawing>
      </w:r>
      <w:r w:rsidR="00E82D72">
        <w:rPr>
          <w:rFonts w:ascii="Times New Roman" w:eastAsia="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0</wp:posOffset>
            </wp:positionH>
            <wp:positionV relativeFrom="paragraph">
              <wp:posOffset>47625</wp:posOffset>
            </wp:positionV>
            <wp:extent cx="3803650" cy="3693795"/>
            <wp:effectExtent l="0" t="0" r="6350"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3650" cy="3693795"/>
                    </a:xfrm>
                    <a:prstGeom prst="rect">
                      <a:avLst/>
                    </a:prstGeom>
                    <a:noFill/>
                    <a:ln>
                      <a:noFill/>
                    </a:ln>
                  </pic:spPr>
                </pic:pic>
              </a:graphicData>
            </a:graphic>
          </wp:anchor>
        </w:drawing>
      </w:r>
    </w:p>
    <w:p w:rsidR="00FC4F6C" w:rsidRDefault="00FC4F6C" w:rsidP="00FC4F6C">
      <w:pPr>
        <w:spacing w:before="100" w:beforeAutospacing="1" w:after="100" w:afterAutospacing="1" w:line="240" w:lineRule="auto"/>
        <w:rPr>
          <w:rFonts w:ascii="Times New Roman" w:eastAsia="Times New Roman" w:hAnsi="Times New Roman" w:cs="Times New Roman"/>
          <w:sz w:val="24"/>
          <w:szCs w:val="24"/>
        </w:rPr>
      </w:pPr>
    </w:p>
    <w:p w:rsidR="00D00F29" w:rsidRDefault="00FC4F6C" w:rsidP="00FC4F6C">
      <w:pPr>
        <w:tabs>
          <w:tab w:val="left" w:pos="1065"/>
        </w:tabs>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D00F29" w:rsidRPr="00D00F29" w:rsidRDefault="00D00F29" w:rsidP="00D00F29">
      <w:pPr>
        <w:rPr>
          <w:rFonts w:ascii="Times New Roman" w:eastAsia="Times New Roman" w:hAnsi="Times New Roman" w:cs="Times New Roman"/>
          <w:sz w:val="24"/>
          <w:szCs w:val="24"/>
        </w:rPr>
      </w:pPr>
    </w:p>
    <w:p w:rsidR="00D00F29" w:rsidRPr="00D00F29" w:rsidRDefault="00D00F29" w:rsidP="00D00F29">
      <w:pPr>
        <w:rPr>
          <w:rFonts w:ascii="Times New Roman" w:eastAsia="Times New Roman" w:hAnsi="Times New Roman" w:cs="Times New Roman"/>
          <w:sz w:val="24"/>
          <w:szCs w:val="24"/>
        </w:rPr>
      </w:pPr>
    </w:p>
    <w:p w:rsidR="00D00F29" w:rsidRPr="00D00F29" w:rsidRDefault="00D00F29" w:rsidP="00D00F29">
      <w:pPr>
        <w:rPr>
          <w:rFonts w:ascii="Times New Roman" w:eastAsia="Times New Roman" w:hAnsi="Times New Roman" w:cs="Times New Roman"/>
          <w:sz w:val="24"/>
          <w:szCs w:val="24"/>
        </w:rPr>
      </w:pPr>
    </w:p>
    <w:p w:rsidR="00D00F29" w:rsidRPr="00D00F29" w:rsidRDefault="00D00F29" w:rsidP="00D00F29">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002A6D8" wp14:editId="60C7893A">
            <wp:extent cx="2002536" cy="1179576"/>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2536" cy="1179576"/>
                    </a:xfrm>
                    <a:prstGeom prst="rect">
                      <a:avLst/>
                    </a:prstGeom>
                    <a:noFill/>
                    <a:ln>
                      <a:noFill/>
                    </a:ln>
                  </pic:spPr>
                </pic:pic>
              </a:graphicData>
            </a:graphic>
          </wp:inline>
        </w:drawing>
      </w:r>
    </w:p>
    <w:p w:rsidR="00D00F29" w:rsidRPr="00D00F29" w:rsidRDefault="00D00F29" w:rsidP="00D00F29">
      <w:pPr>
        <w:rPr>
          <w:rFonts w:ascii="Times New Roman" w:eastAsia="Times New Roman" w:hAnsi="Times New Roman" w:cs="Times New Roman"/>
          <w:sz w:val="24"/>
          <w:szCs w:val="24"/>
        </w:rPr>
      </w:pPr>
    </w:p>
    <w:p w:rsidR="00D00F29" w:rsidRPr="00D00F29" w:rsidRDefault="00D00F29" w:rsidP="00D00F29">
      <w:pPr>
        <w:rPr>
          <w:rFonts w:ascii="Times New Roman" w:eastAsia="Times New Roman" w:hAnsi="Times New Roman" w:cs="Times New Roman"/>
          <w:sz w:val="24"/>
          <w:szCs w:val="24"/>
        </w:rPr>
      </w:pPr>
    </w:p>
    <w:p w:rsidR="00D00F29" w:rsidRDefault="00E72D50" w:rsidP="00FC4F6C">
      <w:pPr>
        <w:tabs>
          <w:tab w:val="left" w:pos="1065"/>
        </w:tabs>
        <w:spacing w:before="100" w:beforeAutospacing="1" w:after="100" w:afterAutospacing="1" w:line="240" w:lineRule="auto"/>
      </w:pPr>
      <w:r>
        <w:t xml:space="preserve">Recipe name: </w:t>
      </w:r>
      <w:hyperlink r:id="rId14" w:history="1">
        <w:r>
          <w:rPr>
            <w:rStyle w:val="Hyperlink"/>
          </w:rPr>
          <w:t>Stoichiometric Nitride Dep</w:t>
        </w:r>
      </w:hyperlink>
      <w:r>
        <w:t>,</w:t>
      </w:r>
      <w:r>
        <w:t xml:space="preserve"> Goodness of fit: 99.1</w:t>
      </w:r>
      <w:r>
        <w:t>%</w:t>
      </w:r>
    </w:p>
    <w:p w:rsidR="00E72D50" w:rsidRDefault="00E72D50" w:rsidP="00FC4F6C">
      <w:pPr>
        <w:tabs>
          <w:tab w:val="left" w:pos="1065"/>
        </w:tabs>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3813048" cy="3739896"/>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3048" cy="3739896"/>
                    </a:xfrm>
                    <a:prstGeom prst="rect">
                      <a:avLst/>
                    </a:prstGeom>
                    <a:noFill/>
                    <a:ln>
                      <a:noFill/>
                    </a:ln>
                  </pic:spPr>
                </pic:pic>
              </a:graphicData>
            </a:graphic>
          </wp:anchor>
        </w:drawing>
      </w:r>
    </w:p>
    <w:p w:rsidR="00E72D50" w:rsidRDefault="00E72D50" w:rsidP="00FC4F6C">
      <w:pPr>
        <w:tabs>
          <w:tab w:val="left" w:pos="1065"/>
        </w:tabs>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2336" behindDoc="0" locked="0" layoutInCell="1" allowOverlap="1">
            <wp:simplePos x="0" y="0"/>
            <wp:positionH relativeFrom="column">
              <wp:posOffset>3924300</wp:posOffset>
            </wp:positionH>
            <wp:positionV relativeFrom="paragraph">
              <wp:posOffset>1100455</wp:posOffset>
            </wp:positionV>
            <wp:extent cx="755650" cy="2286000"/>
            <wp:effectExtent l="0" t="0" r="635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5650" cy="2286000"/>
                    </a:xfrm>
                    <a:prstGeom prst="rect">
                      <a:avLst/>
                    </a:prstGeom>
                    <a:noFill/>
                    <a:ln>
                      <a:noFill/>
                    </a:ln>
                  </pic:spPr>
                </pic:pic>
              </a:graphicData>
            </a:graphic>
          </wp:anchor>
        </w:drawing>
      </w:r>
    </w:p>
    <w:p w:rsidR="00E72D50" w:rsidRPr="00E72D50" w:rsidRDefault="00E72D50" w:rsidP="00E72D50">
      <w:pPr>
        <w:rPr>
          <w:rFonts w:ascii="Times New Roman" w:eastAsia="Times New Roman" w:hAnsi="Times New Roman" w:cs="Times New Roman"/>
          <w:sz w:val="24"/>
          <w:szCs w:val="24"/>
        </w:rPr>
      </w:pPr>
    </w:p>
    <w:p w:rsidR="00E72D50" w:rsidRPr="00E72D50" w:rsidRDefault="00E72D50" w:rsidP="00E72D50">
      <w:pPr>
        <w:rPr>
          <w:rFonts w:ascii="Times New Roman" w:eastAsia="Times New Roman" w:hAnsi="Times New Roman" w:cs="Times New Roman"/>
          <w:sz w:val="24"/>
          <w:szCs w:val="24"/>
        </w:rPr>
      </w:pPr>
    </w:p>
    <w:p w:rsidR="00E72D50" w:rsidRPr="00E72D50" w:rsidRDefault="00E72D50" w:rsidP="00E72D50">
      <w:pPr>
        <w:rPr>
          <w:rFonts w:ascii="Times New Roman" w:eastAsia="Times New Roman" w:hAnsi="Times New Roman" w:cs="Times New Roman"/>
          <w:sz w:val="24"/>
          <w:szCs w:val="24"/>
        </w:rPr>
      </w:pPr>
    </w:p>
    <w:p w:rsidR="00E72D50" w:rsidRPr="00E72D50" w:rsidRDefault="00E72D50" w:rsidP="00E72D50">
      <w:pPr>
        <w:rPr>
          <w:rFonts w:ascii="Times New Roman" w:eastAsia="Times New Roman" w:hAnsi="Times New Roman" w:cs="Times New Roman"/>
          <w:sz w:val="24"/>
          <w:szCs w:val="24"/>
        </w:rPr>
      </w:pPr>
    </w:p>
    <w:p w:rsidR="00E72D50" w:rsidRPr="00E72D50" w:rsidRDefault="00E72D50" w:rsidP="00E72D50">
      <w:pPr>
        <w:rPr>
          <w:rFonts w:ascii="Times New Roman" w:eastAsia="Times New Roman" w:hAnsi="Times New Roman" w:cs="Times New Roman"/>
          <w:sz w:val="24"/>
          <w:szCs w:val="24"/>
        </w:rPr>
      </w:pPr>
    </w:p>
    <w:p w:rsidR="00E72D50" w:rsidRPr="00E72D50" w:rsidRDefault="00E72D50" w:rsidP="00E72D5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A3421A2" wp14:editId="6CFB3D3C">
            <wp:extent cx="1975104" cy="1179576"/>
            <wp:effectExtent l="0" t="0" r="635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75104" cy="1179576"/>
                    </a:xfrm>
                    <a:prstGeom prst="rect">
                      <a:avLst/>
                    </a:prstGeom>
                    <a:noFill/>
                    <a:ln>
                      <a:noFill/>
                    </a:ln>
                  </pic:spPr>
                </pic:pic>
              </a:graphicData>
            </a:graphic>
          </wp:inline>
        </w:drawing>
      </w:r>
    </w:p>
    <w:p w:rsidR="00E72D50" w:rsidRPr="00E72D50" w:rsidRDefault="00E72D50" w:rsidP="00E72D50">
      <w:pPr>
        <w:rPr>
          <w:rFonts w:ascii="Times New Roman" w:eastAsia="Times New Roman" w:hAnsi="Times New Roman" w:cs="Times New Roman"/>
          <w:sz w:val="24"/>
          <w:szCs w:val="24"/>
        </w:rPr>
      </w:pPr>
    </w:p>
    <w:p w:rsidR="00E72D50" w:rsidRDefault="00E72D50" w:rsidP="00FC4F6C">
      <w:pPr>
        <w:tabs>
          <w:tab w:val="left" w:pos="1065"/>
        </w:tabs>
        <w:spacing w:before="100" w:beforeAutospacing="1" w:after="100" w:afterAutospacing="1" w:line="240" w:lineRule="auto"/>
      </w:pPr>
      <w:r>
        <w:t xml:space="preserve">Recipe name: </w:t>
      </w:r>
      <w:hyperlink r:id="rId18" w:history="1">
        <w:r>
          <w:rPr>
            <w:rStyle w:val="Hyperlink"/>
          </w:rPr>
          <w:t>SiO2 Dep</w:t>
        </w:r>
      </w:hyperlink>
      <w:r>
        <w:t>, Goodness of fit: 99.9%</w:t>
      </w:r>
    </w:p>
    <w:p w:rsidR="00E72D50" w:rsidRDefault="00D116A3" w:rsidP="00FC4F6C">
      <w:pPr>
        <w:tabs>
          <w:tab w:val="left" w:pos="1065"/>
        </w:tabs>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63360" behindDoc="0" locked="0" layoutInCell="1" allowOverlap="1">
            <wp:simplePos x="0" y="0"/>
            <wp:positionH relativeFrom="column">
              <wp:posOffset>0</wp:posOffset>
            </wp:positionH>
            <wp:positionV relativeFrom="paragraph">
              <wp:posOffset>-635</wp:posOffset>
            </wp:positionV>
            <wp:extent cx="3822192" cy="3712464"/>
            <wp:effectExtent l="0" t="0" r="6985" b="254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22192" cy="37124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16A3" w:rsidRDefault="00D116A3" w:rsidP="00FC4F6C">
      <w:pPr>
        <w:tabs>
          <w:tab w:val="left" w:pos="1065"/>
        </w:tabs>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4384" behindDoc="0" locked="0" layoutInCell="1" allowOverlap="1">
            <wp:simplePos x="0" y="0"/>
            <wp:positionH relativeFrom="column">
              <wp:posOffset>3917950</wp:posOffset>
            </wp:positionH>
            <wp:positionV relativeFrom="paragraph">
              <wp:posOffset>1042670</wp:posOffset>
            </wp:positionV>
            <wp:extent cx="767715" cy="231330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7715" cy="23133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116A3" w:rsidRPr="00D116A3" w:rsidRDefault="00D116A3" w:rsidP="00D116A3">
      <w:pPr>
        <w:rPr>
          <w:rFonts w:ascii="Times New Roman" w:eastAsia="Times New Roman" w:hAnsi="Times New Roman" w:cs="Times New Roman"/>
          <w:sz w:val="24"/>
          <w:szCs w:val="24"/>
        </w:rPr>
      </w:pPr>
    </w:p>
    <w:p w:rsidR="00D116A3" w:rsidRPr="00D116A3" w:rsidRDefault="00D116A3" w:rsidP="00D116A3">
      <w:pPr>
        <w:rPr>
          <w:rFonts w:ascii="Times New Roman" w:eastAsia="Times New Roman" w:hAnsi="Times New Roman" w:cs="Times New Roman"/>
          <w:sz w:val="24"/>
          <w:szCs w:val="24"/>
        </w:rPr>
      </w:pPr>
    </w:p>
    <w:p w:rsidR="00D116A3" w:rsidRPr="00D116A3" w:rsidRDefault="00D116A3" w:rsidP="00D116A3">
      <w:pPr>
        <w:rPr>
          <w:rFonts w:ascii="Times New Roman" w:eastAsia="Times New Roman" w:hAnsi="Times New Roman" w:cs="Times New Roman"/>
          <w:sz w:val="24"/>
          <w:szCs w:val="24"/>
        </w:rPr>
      </w:pPr>
    </w:p>
    <w:p w:rsidR="00D116A3" w:rsidRPr="00D116A3" w:rsidRDefault="00D116A3" w:rsidP="00D116A3">
      <w:pPr>
        <w:rPr>
          <w:rFonts w:ascii="Times New Roman" w:eastAsia="Times New Roman" w:hAnsi="Times New Roman" w:cs="Times New Roman"/>
          <w:sz w:val="24"/>
          <w:szCs w:val="24"/>
        </w:rPr>
      </w:pPr>
    </w:p>
    <w:p w:rsidR="00D116A3" w:rsidRPr="00D116A3" w:rsidRDefault="00D116A3" w:rsidP="00D116A3">
      <w:pPr>
        <w:rPr>
          <w:rFonts w:ascii="Times New Roman" w:eastAsia="Times New Roman" w:hAnsi="Times New Roman" w:cs="Times New Roman"/>
          <w:sz w:val="24"/>
          <w:szCs w:val="24"/>
        </w:rPr>
      </w:pPr>
    </w:p>
    <w:p w:rsidR="00D116A3" w:rsidRPr="00D116A3" w:rsidRDefault="00D116A3" w:rsidP="00D116A3">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26B1CE5" wp14:editId="124076E1">
            <wp:extent cx="2002536" cy="11887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2536" cy="1188720"/>
                    </a:xfrm>
                    <a:prstGeom prst="rect">
                      <a:avLst/>
                    </a:prstGeom>
                    <a:noFill/>
                    <a:ln>
                      <a:noFill/>
                    </a:ln>
                  </pic:spPr>
                </pic:pic>
              </a:graphicData>
            </a:graphic>
          </wp:inline>
        </w:drawing>
      </w:r>
    </w:p>
    <w:p w:rsidR="00D116A3" w:rsidRDefault="00D116A3" w:rsidP="00FC4F6C">
      <w:pPr>
        <w:tabs>
          <w:tab w:val="left" w:pos="1065"/>
        </w:tabs>
        <w:spacing w:before="100" w:beforeAutospacing="1" w:after="100" w:afterAutospacing="1" w:line="240" w:lineRule="auto"/>
        <w:rPr>
          <w:rFonts w:ascii="Times New Roman" w:eastAsia="Times New Roman" w:hAnsi="Times New Roman" w:cs="Times New Roman"/>
          <w:sz w:val="24"/>
          <w:szCs w:val="24"/>
        </w:rPr>
      </w:pPr>
    </w:p>
    <w:p w:rsidR="00D116A3" w:rsidRPr="001C4BC1" w:rsidRDefault="00D116A3" w:rsidP="00D116A3">
      <w:pPr>
        <w:pStyle w:val="NormalWeb"/>
        <w:rPr>
          <w:b/>
        </w:rPr>
      </w:pPr>
      <w:r w:rsidRPr="001C4BC1">
        <w:rPr>
          <w:b/>
        </w:rPr>
        <w:t>Manufacturer boasts an extensive process library, and some trends for tuning of refractive index and stress have been shared below:</w:t>
      </w:r>
    </w:p>
    <w:p w:rsidR="00D116A3" w:rsidRDefault="00D116A3" w:rsidP="00D116A3">
      <w:pPr>
        <w:pStyle w:val="Heading4"/>
      </w:pPr>
      <w:proofErr w:type="gramStart"/>
      <w:r>
        <w:rPr>
          <w:rStyle w:val="Strong"/>
          <w:b/>
          <w:bCs/>
        </w:rPr>
        <w:t>a-Si</w:t>
      </w:r>
      <w:proofErr w:type="gramEnd"/>
      <w:r>
        <w:rPr>
          <w:rStyle w:val="Strong"/>
          <w:b/>
          <w:bCs/>
        </w:rPr>
        <w:t xml:space="preserve"> Trends</w:t>
      </w:r>
    </w:p>
    <w:p w:rsidR="00D116A3" w:rsidRPr="001C4BC1" w:rsidRDefault="00D116A3" w:rsidP="00D116A3">
      <w:pPr>
        <w:numPr>
          <w:ilvl w:val="0"/>
          <w:numId w:val="2"/>
        </w:numPr>
        <w:spacing w:before="100" w:beforeAutospacing="1" w:after="100" w:afterAutospacing="1" w:line="240" w:lineRule="auto"/>
        <w:rPr>
          <w:rFonts w:ascii="Times New Roman" w:hAnsi="Times New Roman" w:cs="Times New Roman"/>
          <w:sz w:val="24"/>
          <w:szCs w:val="24"/>
        </w:rPr>
      </w:pPr>
      <w:r w:rsidRPr="001C4BC1">
        <w:rPr>
          <w:rFonts w:ascii="Times New Roman" w:hAnsi="Times New Roman" w:cs="Times New Roman"/>
          <w:sz w:val="24"/>
          <w:szCs w:val="24"/>
        </w:rPr>
        <w:t xml:space="preserve">Deposition rate increases with increasing pressure, and the film stress can be modulated from compressive to tensile by increasing the pressure. One point to note is that OEI does not work </w:t>
      </w:r>
      <w:r w:rsidR="001C4BC1">
        <w:rPr>
          <w:rFonts w:ascii="Times New Roman" w:hAnsi="Times New Roman" w:cs="Times New Roman"/>
          <w:sz w:val="24"/>
          <w:szCs w:val="24"/>
        </w:rPr>
        <w:t>well with a-Si films because of its</w:t>
      </w:r>
      <w:r w:rsidRPr="001C4BC1">
        <w:rPr>
          <w:rFonts w:ascii="Times New Roman" w:hAnsi="Times New Roman" w:cs="Times New Roman"/>
          <w:sz w:val="24"/>
          <w:szCs w:val="24"/>
        </w:rPr>
        <w:t xml:space="preserve"> highly </w:t>
      </w:r>
      <w:r w:rsidR="001C4BC1">
        <w:rPr>
          <w:rFonts w:ascii="Times New Roman" w:hAnsi="Times New Roman" w:cs="Times New Roman"/>
          <w:sz w:val="24"/>
          <w:szCs w:val="24"/>
        </w:rPr>
        <w:t>absorbing nature</w:t>
      </w:r>
      <w:r w:rsidRPr="001C4BC1">
        <w:rPr>
          <w:rFonts w:ascii="Times New Roman" w:hAnsi="Times New Roman" w:cs="Times New Roman"/>
          <w:sz w:val="24"/>
          <w:szCs w:val="24"/>
        </w:rPr>
        <w:t>.</w:t>
      </w:r>
    </w:p>
    <w:p w:rsidR="00531C12" w:rsidRDefault="00531C12" w:rsidP="00EC211E">
      <w:pPr>
        <w:pStyle w:val="Heading4"/>
        <w:rPr>
          <w:rStyle w:val="Strong"/>
          <w:b/>
          <w:bCs/>
        </w:rPr>
      </w:pPr>
      <w:r w:rsidRPr="00531C12">
        <w:rPr>
          <w:noProof/>
        </w:rPr>
        <w:lastRenderedPageBreak/>
        <w:drawing>
          <wp:inline distT="0" distB="0" distL="0" distR="0">
            <wp:extent cx="5781675" cy="42386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81675" cy="4238625"/>
                    </a:xfrm>
                    <a:prstGeom prst="rect">
                      <a:avLst/>
                    </a:prstGeom>
                    <a:noFill/>
                    <a:ln>
                      <a:noFill/>
                    </a:ln>
                  </pic:spPr>
                </pic:pic>
              </a:graphicData>
            </a:graphic>
          </wp:inline>
        </w:drawing>
      </w:r>
    </w:p>
    <w:p w:rsidR="00EC211E" w:rsidRDefault="00531C12" w:rsidP="00EC211E">
      <w:pPr>
        <w:pStyle w:val="Heading4"/>
        <w:rPr>
          <w:rStyle w:val="Strong"/>
          <w:b/>
          <w:bCs/>
        </w:rPr>
      </w:pPr>
      <w:r w:rsidRPr="00531C12">
        <w:rPr>
          <w:noProof/>
        </w:rPr>
        <w:drawing>
          <wp:inline distT="0" distB="0" distL="0" distR="0">
            <wp:extent cx="5743575" cy="41814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3575" cy="4181475"/>
                    </a:xfrm>
                    <a:prstGeom prst="rect">
                      <a:avLst/>
                    </a:prstGeom>
                    <a:noFill/>
                    <a:ln>
                      <a:noFill/>
                    </a:ln>
                  </pic:spPr>
                </pic:pic>
              </a:graphicData>
            </a:graphic>
          </wp:inline>
        </w:drawing>
      </w:r>
      <w:r w:rsidR="00EC211E">
        <w:br w:type="textWrapping" w:clear="all"/>
      </w:r>
    </w:p>
    <w:p w:rsidR="00EC211E" w:rsidRDefault="00EC211E" w:rsidP="00EC211E">
      <w:pPr>
        <w:pStyle w:val="Heading4"/>
      </w:pPr>
      <w:r>
        <w:rPr>
          <w:rStyle w:val="Strong"/>
          <w:b/>
          <w:bCs/>
        </w:rPr>
        <w:lastRenderedPageBreak/>
        <w:t>SiO2 Trends</w:t>
      </w:r>
    </w:p>
    <w:p w:rsidR="00EC211E" w:rsidRPr="00383F72" w:rsidRDefault="00EC211E" w:rsidP="00EC211E">
      <w:pPr>
        <w:numPr>
          <w:ilvl w:val="0"/>
          <w:numId w:val="3"/>
        </w:numPr>
        <w:spacing w:before="100" w:beforeAutospacing="1" w:after="100" w:afterAutospacing="1" w:line="240" w:lineRule="auto"/>
        <w:rPr>
          <w:rFonts w:ascii="Times New Roman" w:hAnsi="Times New Roman" w:cs="Times New Roman"/>
          <w:sz w:val="24"/>
          <w:szCs w:val="24"/>
        </w:rPr>
      </w:pPr>
      <w:r w:rsidRPr="00383F72">
        <w:rPr>
          <w:rFonts w:ascii="Times New Roman" w:hAnsi="Times New Roman" w:cs="Times New Roman"/>
          <w:sz w:val="24"/>
          <w:szCs w:val="24"/>
        </w:rPr>
        <w:t xml:space="preserve">Increasing the SiH4 flow rate </w:t>
      </w:r>
      <w:r w:rsidR="00531C12" w:rsidRPr="00383F72">
        <w:rPr>
          <w:rFonts w:ascii="Times New Roman" w:hAnsi="Times New Roman" w:cs="Times New Roman"/>
          <w:sz w:val="24"/>
          <w:szCs w:val="24"/>
        </w:rPr>
        <w:t xml:space="preserve">and RF power </w:t>
      </w:r>
      <w:r w:rsidRPr="00383F72">
        <w:rPr>
          <w:rFonts w:ascii="Times New Roman" w:hAnsi="Times New Roman" w:cs="Times New Roman"/>
          <w:sz w:val="24"/>
          <w:szCs w:val="24"/>
        </w:rPr>
        <w:t>will result in a higher deposition rate.</w:t>
      </w:r>
    </w:p>
    <w:p w:rsidR="00EC211E" w:rsidRDefault="00531C12" w:rsidP="00EC211E">
      <w:pPr>
        <w:pStyle w:val="NormalWeb"/>
      </w:pPr>
      <w:r w:rsidRPr="00531C12">
        <w:rPr>
          <w:noProof/>
        </w:rPr>
        <w:drawing>
          <wp:inline distT="0" distB="0" distL="0" distR="0">
            <wp:extent cx="4181475" cy="29051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81475" cy="2905125"/>
                    </a:xfrm>
                    <a:prstGeom prst="rect">
                      <a:avLst/>
                    </a:prstGeom>
                    <a:noFill/>
                    <a:ln>
                      <a:noFill/>
                    </a:ln>
                  </pic:spPr>
                </pic:pic>
              </a:graphicData>
            </a:graphic>
          </wp:inline>
        </w:drawing>
      </w:r>
    </w:p>
    <w:p w:rsidR="00531C12" w:rsidRDefault="00531C12" w:rsidP="00EC211E">
      <w:pPr>
        <w:pStyle w:val="NormalWeb"/>
      </w:pPr>
      <w:r w:rsidRPr="00531C12">
        <w:rPr>
          <w:noProof/>
        </w:rPr>
        <w:drawing>
          <wp:inline distT="0" distB="0" distL="0" distR="0">
            <wp:extent cx="4105275" cy="28860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05275" cy="2886075"/>
                    </a:xfrm>
                    <a:prstGeom prst="rect">
                      <a:avLst/>
                    </a:prstGeom>
                    <a:noFill/>
                    <a:ln>
                      <a:noFill/>
                    </a:ln>
                  </pic:spPr>
                </pic:pic>
              </a:graphicData>
            </a:graphic>
          </wp:inline>
        </w:drawing>
      </w:r>
    </w:p>
    <w:p w:rsidR="00383F72" w:rsidRDefault="00383F72" w:rsidP="00383F72">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383F72">
        <w:rPr>
          <w:rFonts w:ascii="Times New Roman" w:eastAsia="Times New Roman" w:hAnsi="Times New Roman" w:cs="Times New Roman"/>
          <w:sz w:val="24"/>
          <w:szCs w:val="24"/>
        </w:rPr>
        <w:t>Increasing the amount of N2O will decrease the refractive index, to a minimum of 1.46, while decreasing the N2O/SiH4 ratio will result in a higher refractive index.</w:t>
      </w:r>
    </w:p>
    <w:p w:rsidR="00383F72" w:rsidRDefault="00531C12" w:rsidP="00383F72">
      <w:pPr>
        <w:spacing w:before="100" w:beforeAutospacing="1" w:after="100" w:afterAutospacing="1" w:line="240" w:lineRule="auto"/>
        <w:rPr>
          <w:rFonts w:ascii="Times New Roman" w:eastAsia="Times New Roman" w:hAnsi="Times New Roman" w:cs="Times New Roman"/>
          <w:sz w:val="24"/>
          <w:szCs w:val="24"/>
        </w:rPr>
      </w:pPr>
      <w:r w:rsidRPr="00531C12">
        <w:rPr>
          <w:rFonts w:ascii="Times New Roman" w:eastAsia="Times New Roman" w:hAnsi="Times New Roman" w:cs="Times New Roman"/>
          <w:noProof/>
          <w:sz w:val="24"/>
          <w:szCs w:val="24"/>
        </w:rPr>
        <w:lastRenderedPageBreak/>
        <w:drawing>
          <wp:inline distT="0" distB="0" distL="0" distR="0">
            <wp:extent cx="5553075" cy="30575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53075" cy="3057525"/>
                    </a:xfrm>
                    <a:prstGeom prst="rect">
                      <a:avLst/>
                    </a:prstGeom>
                    <a:noFill/>
                    <a:ln>
                      <a:noFill/>
                    </a:ln>
                  </pic:spPr>
                </pic:pic>
              </a:graphicData>
            </a:graphic>
          </wp:inline>
        </w:drawing>
      </w:r>
    </w:p>
    <w:p w:rsidR="00531C12" w:rsidRDefault="00531C12" w:rsidP="00531C12">
      <w:pPr>
        <w:pStyle w:val="Heading4"/>
      </w:pPr>
      <w:proofErr w:type="spellStart"/>
      <w:r>
        <w:rPr>
          <w:rStyle w:val="Strong"/>
          <w:b/>
          <w:bCs/>
        </w:rPr>
        <w:t>SiON</w:t>
      </w:r>
      <w:proofErr w:type="spellEnd"/>
      <w:r>
        <w:rPr>
          <w:rStyle w:val="Strong"/>
          <w:b/>
          <w:bCs/>
        </w:rPr>
        <w:t xml:space="preserve"> Trends</w:t>
      </w:r>
    </w:p>
    <w:p w:rsidR="00531C12" w:rsidRDefault="00531C12" w:rsidP="00531C12">
      <w:pPr>
        <w:pStyle w:val="NormalWeb"/>
      </w:pPr>
      <w:r>
        <w:t xml:space="preserve">The new capability of depositing silicon </w:t>
      </w:r>
      <w:proofErr w:type="spellStart"/>
      <w:r>
        <w:t>oxynitride</w:t>
      </w:r>
      <w:proofErr w:type="spellEnd"/>
      <w:r>
        <w:t xml:space="preserve"> (</w:t>
      </w:r>
      <w:proofErr w:type="spellStart"/>
      <w:r>
        <w:t>SiO</w:t>
      </w:r>
      <w:r>
        <w:rPr>
          <w:vertAlign w:val="subscript"/>
        </w:rPr>
        <w:t>y</w:t>
      </w:r>
      <w:r>
        <w:t>N</w:t>
      </w:r>
      <w:r>
        <w:rPr>
          <w:vertAlign w:val="subscript"/>
        </w:rPr>
        <w:t>x</w:t>
      </w:r>
      <w:proofErr w:type="spellEnd"/>
      <w:r>
        <w:t xml:space="preserve">) films using this PECVD is exciting. </w:t>
      </w:r>
      <w:proofErr w:type="spellStart"/>
      <w:r>
        <w:t>SiON</w:t>
      </w:r>
      <w:proofErr w:type="spellEnd"/>
      <w:r>
        <w:t xml:space="preserve"> is a promising material investigated for development of passive optical components such as integrated waveguide applications, anti-reflective coatings, interferometers, filters, couplers, and splitters.   </w:t>
      </w:r>
    </w:p>
    <w:p w:rsidR="00531C12" w:rsidRPr="00531C12" w:rsidRDefault="00531C12" w:rsidP="00531C12">
      <w:pPr>
        <w:numPr>
          <w:ilvl w:val="0"/>
          <w:numId w:val="5"/>
        </w:numPr>
        <w:spacing w:before="100" w:beforeAutospacing="1" w:after="100" w:afterAutospacing="1" w:line="240" w:lineRule="auto"/>
        <w:rPr>
          <w:rFonts w:ascii="Times New Roman" w:hAnsi="Times New Roman" w:cs="Times New Roman"/>
          <w:sz w:val="24"/>
          <w:szCs w:val="24"/>
        </w:rPr>
      </w:pPr>
      <w:r w:rsidRPr="00531C12">
        <w:rPr>
          <w:rFonts w:ascii="Times New Roman" w:hAnsi="Times New Roman" w:cs="Times New Roman"/>
          <w:sz w:val="24"/>
          <w:szCs w:val="24"/>
        </w:rPr>
        <w:t>Decreasing the N</w:t>
      </w:r>
      <w:r w:rsidRPr="00531C12">
        <w:rPr>
          <w:rFonts w:ascii="Times New Roman" w:hAnsi="Times New Roman" w:cs="Times New Roman"/>
          <w:sz w:val="24"/>
          <w:szCs w:val="24"/>
          <w:vertAlign w:val="subscript"/>
        </w:rPr>
        <w:t>2</w:t>
      </w:r>
      <w:r w:rsidRPr="00531C12">
        <w:rPr>
          <w:rFonts w:ascii="Times New Roman" w:hAnsi="Times New Roman" w:cs="Times New Roman"/>
          <w:sz w:val="24"/>
          <w:szCs w:val="24"/>
        </w:rPr>
        <w:t>O / SiH</w:t>
      </w:r>
      <w:r w:rsidRPr="00531C12">
        <w:rPr>
          <w:rFonts w:ascii="Times New Roman" w:hAnsi="Times New Roman" w:cs="Times New Roman"/>
          <w:sz w:val="24"/>
          <w:szCs w:val="24"/>
          <w:vertAlign w:val="subscript"/>
        </w:rPr>
        <w:t>4</w:t>
      </w:r>
      <w:r w:rsidRPr="00531C12">
        <w:rPr>
          <w:rFonts w:ascii="Times New Roman" w:hAnsi="Times New Roman" w:cs="Times New Roman"/>
          <w:sz w:val="24"/>
          <w:szCs w:val="24"/>
        </w:rPr>
        <w:t xml:space="preserve"> and N</w:t>
      </w:r>
      <w:r w:rsidRPr="00531C12">
        <w:rPr>
          <w:rFonts w:ascii="Times New Roman" w:hAnsi="Times New Roman" w:cs="Times New Roman"/>
          <w:sz w:val="24"/>
          <w:szCs w:val="24"/>
          <w:vertAlign w:val="subscript"/>
        </w:rPr>
        <w:t>2</w:t>
      </w:r>
      <w:r w:rsidRPr="00531C12">
        <w:rPr>
          <w:rFonts w:ascii="Times New Roman" w:hAnsi="Times New Roman" w:cs="Times New Roman"/>
          <w:sz w:val="24"/>
          <w:szCs w:val="24"/>
        </w:rPr>
        <w:t>O / NH</w:t>
      </w:r>
      <w:r w:rsidRPr="00531C12">
        <w:rPr>
          <w:rFonts w:ascii="Times New Roman" w:hAnsi="Times New Roman" w:cs="Times New Roman"/>
          <w:sz w:val="24"/>
          <w:szCs w:val="24"/>
          <w:vertAlign w:val="subscript"/>
        </w:rPr>
        <w:t>3</w:t>
      </w:r>
      <w:r w:rsidRPr="00531C12">
        <w:rPr>
          <w:rFonts w:ascii="Times New Roman" w:hAnsi="Times New Roman" w:cs="Times New Roman"/>
          <w:sz w:val="24"/>
          <w:szCs w:val="24"/>
        </w:rPr>
        <w:t xml:space="preserve"> produce nitride-like films, whereas increasing the ratios produces oxide-like films.</w:t>
      </w:r>
      <w:r w:rsidRPr="00531C12">
        <w:rPr>
          <w:rFonts w:ascii="Times New Roman" w:hAnsi="Times New Roman" w:cs="Times New Roman"/>
          <w:sz w:val="24"/>
          <w:szCs w:val="24"/>
          <w:vertAlign w:val="subscript"/>
        </w:rPr>
        <w:t xml:space="preserve"> </w:t>
      </w:r>
    </w:p>
    <w:p w:rsidR="00531C12" w:rsidRDefault="00531C12" w:rsidP="00531C12">
      <w:pPr>
        <w:pStyle w:val="NormalWeb"/>
      </w:pPr>
      <w:r>
        <w:rPr>
          <w:noProof/>
        </w:rPr>
        <w:drawing>
          <wp:inline distT="0" distB="0" distL="0" distR="0" wp14:anchorId="21B18059" wp14:editId="3195AB74">
            <wp:extent cx="4457700" cy="2628900"/>
            <wp:effectExtent l="0" t="0" r="0" b="0"/>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57700" cy="2628900"/>
                    </a:xfrm>
                    <a:prstGeom prst="rect">
                      <a:avLst/>
                    </a:prstGeom>
                    <a:noFill/>
                    <a:ln>
                      <a:noFill/>
                    </a:ln>
                  </pic:spPr>
                </pic:pic>
              </a:graphicData>
            </a:graphic>
          </wp:inline>
        </w:drawing>
      </w:r>
    </w:p>
    <w:p w:rsidR="00531C12" w:rsidRDefault="00531C12" w:rsidP="00531C12">
      <w:pPr>
        <w:pStyle w:val="NormalWeb"/>
      </w:pPr>
      <w:r>
        <w:rPr>
          <w:noProof/>
        </w:rPr>
        <w:lastRenderedPageBreak/>
        <w:drawing>
          <wp:inline distT="0" distB="0" distL="0" distR="0" wp14:anchorId="34384FB0" wp14:editId="6F55D672">
            <wp:extent cx="4457700" cy="3067050"/>
            <wp:effectExtent l="0" t="0" r="0" b="0"/>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57700" cy="3067050"/>
                    </a:xfrm>
                    <a:prstGeom prst="rect">
                      <a:avLst/>
                    </a:prstGeom>
                    <a:noFill/>
                    <a:ln>
                      <a:noFill/>
                    </a:ln>
                  </pic:spPr>
                </pic:pic>
              </a:graphicData>
            </a:graphic>
          </wp:inline>
        </w:drawing>
      </w:r>
    </w:p>
    <w:p w:rsidR="00531C12" w:rsidRPr="00531C12" w:rsidRDefault="00531C12" w:rsidP="00531C12">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531C12">
        <w:rPr>
          <w:rFonts w:ascii="Times New Roman" w:eastAsia="Times New Roman" w:hAnsi="Times New Roman" w:cs="Times New Roman"/>
          <w:sz w:val="24"/>
          <w:szCs w:val="24"/>
        </w:rPr>
        <w:t>A study of stress versus refractive index showed that a zero value stress could be achieved for an almost oxide-like refractive index (1.55) film.</w:t>
      </w:r>
    </w:p>
    <w:p w:rsidR="00531C12" w:rsidRDefault="00531C12" w:rsidP="00531C12">
      <w:pPr>
        <w:pStyle w:val="NormalWeb"/>
      </w:pPr>
      <w:r>
        <w:rPr>
          <w:noProof/>
        </w:rPr>
        <w:drawing>
          <wp:inline distT="0" distB="0" distL="0" distR="0" wp14:anchorId="709E5EC9" wp14:editId="06A73710">
            <wp:extent cx="4457700" cy="3219450"/>
            <wp:effectExtent l="0" t="0" r="0" b="0"/>
            <wp:docPr id="3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57700" cy="3219450"/>
                    </a:xfrm>
                    <a:prstGeom prst="rect">
                      <a:avLst/>
                    </a:prstGeom>
                    <a:noFill/>
                    <a:ln>
                      <a:noFill/>
                    </a:ln>
                  </pic:spPr>
                </pic:pic>
              </a:graphicData>
            </a:graphic>
          </wp:inline>
        </w:drawing>
      </w:r>
    </w:p>
    <w:p w:rsidR="00531C12" w:rsidRDefault="00531C12" w:rsidP="00531C12">
      <w:pPr>
        <w:pStyle w:val="NormalWeb"/>
      </w:pPr>
    </w:p>
    <w:p w:rsidR="00531C12" w:rsidRPr="00531C12" w:rsidRDefault="00531C12" w:rsidP="00531C12">
      <w:pPr>
        <w:pStyle w:val="NormalWeb"/>
        <w:rPr>
          <w:b/>
        </w:rPr>
      </w:pPr>
      <w:r w:rsidRPr="00531C12">
        <w:rPr>
          <w:b/>
        </w:rPr>
        <w:t xml:space="preserve">Another major advantage of using PECVD instead of LPCVD furnaces for </w:t>
      </w:r>
      <w:proofErr w:type="spellStart"/>
      <w:r w:rsidRPr="00531C12">
        <w:rPr>
          <w:b/>
        </w:rPr>
        <w:t>SiNx</w:t>
      </w:r>
      <w:proofErr w:type="spellEnd"/>
      <w:r w:rsidRPr="00531C12">
        <w:rPr>
          <w:b/>
        </w:rPr>
        <w:t xml:space="preserve"> layer depositions is that you can deposit at lower temperatures and the processing time is significantly decreased. Take a look below at graphs comparing our standard recipes on both systems.</w:t>
      </w:r>
    </w:p>
    <w:p w:rsidR="00531C12" w:rsidRPr="00383F72" w:rsidRDefault="00531C12" w:rsidP="00383F72">
      <w:pPr>
        <w:spacing w:before="100" w:beforeAutospacing="1" w:after="100" w:afterAutospacing="1" w:line="240" w:lineRule="auto"/>
        <w:rPr>
          <w:rFonts w:ascii="Times New Roman" w:eastAsia="Times New Roman" w:hAnsi="Times New Roman" w:cs="Times New Roman"/>
          <w:sz w:val="24"/>
          <w:szCs w:val="24"/>
        </w:rPr>
      </w:pPr>
    </w:p>
    <w:p w:rsidR="00D116A3" w:rsidRDefault="00D116A3" w:rsidP="00FC4F6C">
      <w:pPr>
        <w:tabs>
          <w:tab w:val="left" w:pos="1065"/>
        </w:tabs>
        <w:spacing w:before="100" w:beforeAutospacing="1" w:after="100" w:afterAutospacing="1" w:line="240" w:lineRule="auto"/>
        <w:rPr>
          <w:rFonts w:ascii="Times New Roman" w:eastAsia="Times New Roman" w:hAnsi="Times New Roman" w:cs="Times New Roman"/>
          <w:sz w:val="24"/>
          <w:szCs w:val="24"/>
        </w:rPr>
      </w:pPr>
    </w:p>
    <w:p w:rsidR="00395A0B" w:rsidRPr="00531C12" w:rsidRDefault="00395A0B" w:rsidP="00531C12">
      <w:pPr>
        <w:tabs>
          <w:tab w:val="left" w:pos="1065"/>
        </w:tabs>
        <w:spacing w:before="100" w:beforeAutospacing="1" w:after="100" w:afterAutospacing="1" w:line="240" w:lineRule="auto"/>
        <w:rPr>
          <w:rFonts w:ascii="Times New Roman" w:eastAsia="Times New Roman" w:hAnsi="Times New Roman" w:cs="Times New Roman"/>
          <w:sz w:val="24"/>
          <w:szCs w:val="24"/>
        </w:rPr>
      </w:pPr>
      <w:bookmarkStart w:id="0" w:name="_GoBack"/>
      <w:bookmarkEnd w:id="0"/>
    </w:p>
    <w:sectPr w:rsidR="00395A0B" w:rsidRPr="00531C12" w:rsidSect="0067478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33901"/>
    <w:multiLevelType w:val="multilevel"/>
    <w:tmpl w:val="59A6C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A8135E"/>
    <w:multiLevelType w:val="multilevel"/>
    <w:tmpl w:val="792AD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B60FE5"/>
    <w:multiLevelType w:val="multilevel"/>
    <w:tmpl w:val="C8144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CF94D13"/>
    <w:multiLevelType w:val="multilevel"/>
    <w:tmpl w:val="41CA5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BC927FF"/>
    <w:multiLevelType w:val="multilevel"/>
    <w:tmpl w:val="268C2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DCE3013"/>
    <w:multiLevelType w:val="multilevel"/>
    <w:tmpl w:val="00041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4"/>
  </w:num>
  <w:num w:numId="4">
    <w:abstractNumId w:val="5"/>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4F6C"/>
    <w:rsid w:val="000677F2"/>
    <w:rsid w:val="001B5105"/>
    <w:rsid w:val="001C4BC1"/>
    <w:rsid w:val="00383F72"/>
    <w:rsid w:val="00395A0B"/>
    <w:rsid w:val="00531C12"/>
    <w:rsid w:val="0067478E"/>
    <w:rsid w:val="00D00F29"/>
    <w:rsid w:val="00D116A3"/>
    <w:rsid w:val="00E72D50"/>
    <w:rsid w:val="00E82D72"/>
    <w:rsid w:val="00EC211E"/>
    <w:rsid w:val="00F5568B"/>
    <w:rsid w:val="00FC4F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301379"/>
  <w15:chartTrackingRefBased/>
  <w15:docId w15:val="{B22BECC8-94AE-4256-9B92-EA91F981E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FC4F6C"/>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FC4F6C"/>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C4F6C"/>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FC4F6C"/>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FC4F6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FC4F6C"/>
    <w:rPr>
      <w:color w:val="0000FF"/>
      <w:u w:val="single"/>
    </w:rPr>
  </w:style>
  <w:style w:type="character" w:styleId="Strong">
    <w:name w:val="Strong"/>
    <w:basedOn w:val="DefaultParagraphFont"/>
    <w:uiPriority w:val="22"/>
    <w:qFormat/>
    <w:rsid w:val="00FC4F6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29594">
      <w:bodyDiv w:val="1"/>
      <w:marLeft w:val="0"/>
      <w:marRight w:val="0"/>
      <w:marTop w:val="0"/>
      <w:marBottom w:val="0"/>
      <w:divBdr>
        <w:top w:val="none" w:sz="0" w:space="0" w:color="auto"/>
        <w:left w:val="none" w:sz="0" w:space="0" w:color="auto"/>
        <w:bottom w:val="none" w:sz="0" w:space="0" w:color="auto"/>
        <w:right w:val="none" w:sz="0" w:space="0" w:color="auto"/>
      </w:divBdr>
    </w:div>
    <w:div w:id="329791633">
      <w:bodyDiv w:val="1"/>
      <w:marLeft w:val="0"/>
      <w:marRight w:val="0"/>
      <w:marTop w:val="0"/>
      <w:marBottom w:val="0"/>
      <w:divBdr>
        <w:top w:val="none" w:sz="0" w:space="0" w:color="auto"/>
        <w:left w:val="none" w:sz="0" w:space="0" w:color="auto"/>
        <w:bottom w:val="none" w:sz="0" w:space="0" w:color="auto"/>
        <w:right w:val="none" w:sz="0" w:space="0" w:color="auto"/>
      </w:divBdr>
    </w:div>
    <w:div w:id="488136178">
      <w:bodyDiv w:val="1"/>
      <w:marLeft w:val="0"/>
      <w:marRight w:val="0"/>
      <w:marTop w:val="0"/>
      <w:marBottom w:val="0"/>
      <w:divBdr>
        <w:top w:val="none" w:sz="0" w:space="0" w:color="auto"/>
        <w:left w:val="none" w:sz="0" w:space="0" w:color="auto"/>
        <w:bottom w:val="none" w:sz="0" w:space="0" w:color="auto"/>
        <w:right w:val="none" w:sz="0" w:space="0" w:color="auto"/>
      </w:divBdr>
    </w:div>
    <w:div w:id="1096288472">
      <w:bodyDiv w:val="1"/>
      <w:marLeft w:val="0"/>
      <w:marRight w:val="0"/>
      <w:marTop w:val="0"/>
      <w:marBottom w:val="0"/>
      <w:divBdr>
        <w:top w:val="none" w:sz="0" w:space="0" w:color="auto"/>
        <w:left w:val="none" w:sz="0" w:space="0" w:color="auto"/>
        <w:bottom w:val="none" w:sz="0" w:space="0" w:color="auto"/>
        <w:right w:val="none" w:sz="0" w:space="0" w:color="auto"/>
      </w:divBdr>
    </w:div>
    <w:div w:id="1512839617">
      <w:bodyDiv w:val="1"/>
      <w:marLeft w:val="0"/>
      <w:marRight w:val="0"/>
      <w:marTop w:val="0"/>
      <w:marBottom w:val="0"/>
      <w:divBdr>
        <w:top w:val="none" w:sz="0" w:space="0" w:color="auto"/>
        <w:left w:val="none" w:sz="0" w:space="0" w:color="auto"/>
        <w:bottom w:val="none" w:sz="0" w:space="0" w:color="auto"/>
        <w:right w:val="none" w:sz="0" w:space="0" w:color="auto"/>
      </w:divBdr>
    </w:div>
    <w:div w:id="1748308050">
      <w:bodyDiv w:val="1"/>
      <w:marLeft w:val="0"/>
      <w:marRight w:val="0"/>
      <w:marTop w:val="0"/>
      <w:marBottom w:val="0"/>
      <w:divBdr>
        <w:top w:val="none" w:sz="0" w:space="0" w:color="auto"/>
        <w:left w:val="none" w:sz="0" w:space="0" w:color="auto"/>
        <w:bottom w:val="none" w:sz="0" w:space="0" w:color="auto"/>
        <w:right w:val="none" w:sz="0" w:space="0" w:color="auto"/>
      </w:divBdr>
    </w:div>
    <w:div w:id="1843616365">
      <w:bodyDiv w:val="1"/>
      <w:marLeft w:val="0"/>
      <w:marRight w:val="0"/>
      <w:marTop w:val="0"/>
      <w:marBottom w:val="0"/>
      <w:divBdr>
        <w:top w:val="none" w:sz="0" w:space="0" w:color="auto"/>
        <w:left w:val="none" w:sz="0" w:space="0" w:color="auto"/>
        <w:bottom w:val="none" w:sz="0" w:space="0" w:color="auto"/>
        <w:right w:val="none" w:sz="0" w:space="0" w:color="auto"/>
      </w:divBdr>
      <w:divsChild>
        <w:div w:id="15986353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confluence.nanofab.ualberta.ca/display/EQ/PT+PECVD++SiO2+Standard+Recipe+Information" TargetMode="External"/><Relationship Id="rId26" Type="http://schemas.openxmlformats.org/officeDocument/2006/relationships/image" Target="media/image17.emf"/><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emf"/><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hyperlink" Target="https://confluence.nanofab.ualberta.ca/display/EQ/PT+PECVD+a-Si+Standard+Recipe+Information" TargetMode="External"/><Relationship Id="rId11" Type="http://schemas.openxmlformats.org/officeDocument/2006/relationships/image" Target="media/image4.png"/><Relationship Id="rId24" Type="http://schemas.openxmlformats.org/officeDocument/2006/relationships/image" Target="media/image15.emf"/><Relationship Id="rId5" Type="http://schemas.openxmlformats.org/officeDocument/2006/relationships/hyperlink" Target="http://www.plasma-therm.com/versaline-pecvd.html" TargetMode="External"/><Relationship Id="rId15" Type="http://schemas.openxmlformats.org/officeDocument/2006/relationships/image" Target="media/image7.png"/><Relationship Id="rId23" Type="http://schemas.openxmlformats.org/officeDocument/2006/relationships/image" Target="media/image14.emf"/><Relationship Id="rId28" Type="http://schemas.openxmlformats.org/officeDocument/2006/relationships/image" Target="media/image19.png"/><Relationship Id="rId10" Type="http://schemas.openxmlformats.org/officeDocument/2006/relationships/hyperlink" Target="https://confluence.nanofab.ualberta.ca/display/EQ/PT+PECVD+LSN+%28Low+Stress+Nitride%29+Standard+Recipe+Information" TargetMode="External"/><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confluence.nanofab.ualberta.ca/display/EQ/PT+PECVD+Stoichiometric+Nitride+Standard+Recipe+Information" TargetMode="External"/><Relationship Id="rId22" Type="http://schemas.openxmlformats.org/officeDocument/2006/relationships/image" Target="media/image13.emf"/><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517</Words>
  <Characters>2953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University of Alberta</Company>
  <LinksUpToDate>false</LinksUpToDate>
  <CharactersWithSpaces>3464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Aditi Ganji</dc:creator>
  <cp:keywords/>
  <dc:description/>
  <cp:lastModifiedBy>Aditi Ganji</cp:lastModifiedBy>
  <cp:revision>2</cp:revision>
  <dcterms:created xsi:type="dcterms:W3CDTF">2022-06-02T19:52:00Z</dcterms:created>
  <dcterms:modified xsi:type="dcterms:W3CDTF">2022-06-02T19:52:00Z</dcterms:modified>
</cp:coreProperties>
</file>